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1CEE" w14:textId="09DEB5A2" w:rsidR="00C44338" w:rsidRPr="00747B5D" w:rsidRDefault="00B62822" w:rsidP="00747B5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LĨNH VỰC HỘ TỊCH</w:t>
      </w:r>
    </w:p>
    <w:p w14:paraId="2F924309" w14:textId="23C54746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̣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hoạt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động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ý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nghĩa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trọng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. Thông qua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việc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̣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sở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̉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̣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quyền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quyền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nghĩa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vụ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Đồng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góp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phần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biện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một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khoa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vụ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việc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dựng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triển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́-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ninh-quốc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phòng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đất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nước.Trong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bối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đất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sang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đoạn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triển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tiến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nghiệp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hóa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hiện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hóa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quốc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́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diễn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càng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sâu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rộng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việc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chuyển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quốc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́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càng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quyền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quyền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đòi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hỏi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đảm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thực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hiện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ở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mức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cao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̉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lâu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dài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ổn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thống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nhất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̣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nhất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việc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triển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hành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Hiến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năm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2013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nhiều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̀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cao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quyền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quyền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nghĩa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vụ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đồng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chuyển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biến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mạnh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̣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hướng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chuyên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nghiệp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cầu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triển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đất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20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11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năm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2014,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thứ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8,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Quốc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khóa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XIII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qua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Luật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̣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7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Chương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77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Điều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hiệu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̉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01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01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năm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2016. Sau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những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5B92376E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những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nhằm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đến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bao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gồm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</w:p>
    <w:p w14:paraId="136567BB" w14:textId="407A2C95" w:rsidR="00C44338" w:rsidRPr="00C44338" w:rsidRDefault="00747B5D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Đăng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Khai </w:t>
      </w:r>
      <w:proofErr w:type="spellStart"/>
      <w:proofErr w:type="gramStart"/>
      <w:r w:rsidR="00C44338"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34493292" w14:textId="779DEC7C" w:rsidR="00C44338" w:rsidRDefault="00747B5D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Đăng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C44338"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3AC862EE" w14:textId="0229E1B7" w:rsidR="00747B5D" w:rsidRPr="00C44338" w:rsidRDefault="00747B5D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Xác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nhận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trạng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hôn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nhân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7725E95F" w14:textId="41546BCC" w:rsidR="00C44338" w:rsidRPr="00C44338" w:rsidRDefault="008779B0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Đăng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Giám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C44338"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0476D5A8" w14:textId="5D6851BC" w:rsidR="00C44338" w:rsidRPr="00C44338" w:rsidRDefault="008779B0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Đăng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C44338" w:rsidRPr="00C44338">
        <w:rPr>
          <w:rFonts w:ascii="Times New Roman" w:hAnsi="Times New Roman" w:cs="Times New Roman"/>
          <w:sz w:val="30"/>
          <w:szCs w:val="30"/>
        </w:rPr>
        <w:t>con;</w:t>
      </w:r>
      <w:proofErr w:type="gramEnd"/>
    </w:p>
    <w:p w14:paraId="5DEF301F" w14:textId="5C019B52" w:rsidR="00C44338" w:rsidRPr="00C44338" w:rsidRDefault="008779B0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Đăng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r w:rsidR="00C44338" w:rsidRPr="00C44338">
        <w:rPr>
          <w:rFonts w:ascii="Times New Roman" w:hAnsi="Times New Roman" w:cs="Times New Roman"/>
          <w:sz w:val="30"/>
          <w:szCs w:val="30"/>
        </w:rPr>
        <w:t xml:space="preserve">Thay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lại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tộc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C44338"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3C1607E7" w14:textId="440FCF49" w:rsidR="00C44338" w:rsidRPr="00C44338" w:rsidRDefault="008779B0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Đăng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r w:rsidR="00C44338" w:rsidRPr="00C44338">
        <w:rPr>
          <w:rFonts w:ascii="Times New Roman" w:hAnsi="Times New Roman" w:cs="Times New Roman"/>
          <w:sz w:val="30"/>
          <w:szCs w:val="30"/>
        </w:rPr>
        <w:t xml:space="preserve">Khai </w:t>
      </w:r>
      <w:proofErr w:type="spellStart"/>
      <w:r w:rsidR="00C44338"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="00C44338" w:rsidRPr="00C44338">
        <w:rPr>
          <w:rFonts w:ascii="Times New Roman" w:hAnsi="Times New Roman" w:cs="Times New Roman"/>
          <w:sz w:val="30"/>
          <w:szCs w:val="30"/>
        </w:rPr>
        <w:t>.</w:t>
      </w:r>
    </w:p>
    <w:p w14:paraId="3439FF50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2.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</w:p>
    <w:p w14:paraId="30046419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a) Thay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quốc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3380EA3A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lastRenderedPageBreak/>
        <w:t xml:space="preserve">b)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C44338">
        <w:rPr>
          <w:rFonts w:ascii="Times New Roman" w:hAnsi="Times New Roman" w:cs="Times New Roman"/>
          <w:sz w:val="30"/>
          <w:szCs w:val="30"/>
        </w:rPr>
        <w:t>con;</w:t>
      </w:r>
      <w:proofErr w:type="gramEnd"/>
    </w:p>
    <w:p w14:paraId="73A6700F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c)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C44338">
        <w:rPr>
          <w:rFonts w:ascii="Times New Roman" w:hAnsi="Times New Roman" w:cs="Times New Roman"/>
          <w:sz w:val="30"/>
          <w:szCs w:val="30"/>
        </w:rPr>
        <w:t>tính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5325EA1B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d)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chấm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dứt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proofErr w:type="gram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7092F4FB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đ) Ly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50CD45F5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e) Công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giám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6E019CBF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g)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Tuyên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bố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huỷ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tuyên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bố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một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bị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lực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hành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vi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4EE735EF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3.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giám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con;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con;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Việt Nam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ngoài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170CF70E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4.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676E96C5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Cụ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</w:p>
    <w:p w14:paraId="189AF6BC" w14:textId="77777777" w:rsidR="00C44338" w:rsidRPr="00E74784" w:rsidRDefault="00C44338" w:rsidP="00747B5D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74784"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proofErr w:type="spellStart"/>
      <w:r w:rsidRPr="00E74784">
        <w:rPr>
          <w:rFonts w:ascii="Times New Roman" w:hAnsi="Times New Roman" w:cs="Times New Roman"/>
          <w:b/>
          <w:bCs/>
          <w:sz w:val="30"/>
          <w:szCs w:val="30"/>
        </w:rPr>
        <w:t>Đăng</w:t>
      </w:r>
      <w:proofErr w:type="spellEnd"/>
      <w:r w:rsidRPr="00E7478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74784">
        <w:rPr>
          <w:rFonts w:ascii="Times New Roman" w:hAnsi="Times New Roman" w:cs="Times New Roman"/>
          <w:b/>
          <w:bCs/>
          <w:sz w:val="30"/>
          <w:szCs w:val="30"/>
        </w:rPr>
        <w:t>ký</w:t>
      </w:r>
      <w:proofErr w:type="spellEnd"/>
      <w:r w:rsidRPr="00E7478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74784">
        <w:rPr>
          <w:rFonts w:ascii="Times New Roman" w:hAnsi="Times New Roman" w:cs="Times New Roman"/>
          <w:b/>
          <w:bCs/>
          <w:sz w:val="30"/>
          <w:szCs w:val="30"/>
        </w:rPr>
        <w:t>khai</w:t>
      </w:r>
      <w:proofErr w:type="spellEnd"/>
      <w:r w:rsidRPr="00E7478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74784">
        <w:rPr>
          <w:rFonts w:ascii="Times New Roman" w:hAnsi="Times New Roman" w:cs="Times New Roman"/>
          <w:b/>
          <w:bCs/>
          <w:sz w:val="30"/>
          <w:szCs w:val="30"/>
        </w:rPr>
        <w:t>sinh</w:t>
      </w:r>
      <w:proofErr w:type="spellEnd"/>
      <w:r w:rsidRPr="00E74784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0BF844BF" w14:textId="1CAC0FAC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(bao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gồm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tạm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)</w:t>
      </w:r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thực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Trong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60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con, cha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nhiệm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đang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dưỡng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em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nhiệm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em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E71FA93" w14:textId="60CFE8E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mẫu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tại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Trung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tâm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Phục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vụ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Hành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cung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)</w:t>
      </w:r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sở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y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tế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="00571A7D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571A7D">
        <w:rPr>
          <w:rFonts w:ascii="Times New Roman" w:hAnsi="Times New Roman" w:cs="Times New Roman"/>
          <w:sz w:val="30"/>
          <w:szCs w:val="30"/>
        </w:rPr>
        <w:t>t</w:t>
      </w:r>
      <w:r w:rsidRPr="00C44338">
        <w:rPr>
          <w:rFonts w:ascii="Times New Roman" w:hAnsi="Times New Roman" w:cs="Times New Roman"/>
          <w:sz w:val="30"/>
          <w:szCs w:val="30"/>
        </w:rPr>
        <w:t>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nếu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cam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đoan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em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bị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bỏ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biên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bị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bỏ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lập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em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mang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mang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.)</w:t>
      </w:r>
    </w:p>
    <w:p w14:paraId="05A6B32C" w14:textId="7811613A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lastRenderedPageBreak/>
        <w:t xml:space="preserve">Trường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bố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anh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chị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em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những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lập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rõ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thống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bố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những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dung: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cháu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bé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năm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="00686FBD">
        <w:rPr>
          <w:rFonts w:ascii="Times New Roman" w:hAnsi="Times New Roman" w:cs="Times New Roman"/>
          <w:sz w:val="30"/>
          <w:szCs w:val="30"/>
        </w:rPr>
        <w:t>d</w:t>
      </w:r>
      <w:r w:rsidRPr="00C44338">
        <w:rPr>
          <w:rFonts w:ascii="Times New Roman" w:hAnsi="Times New Roman" w:cs="Times New Roman"/>
          <w:sz w:val="30"/>
          <w:szCs w:val="30"/>
        </w:rPr>
        <w:t>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tộc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quê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quán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mâu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thuẫn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lệch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67344353" w14:textId="55C518F0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xuất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X</w:t>
      </w:r>
      <w:r w:rsidRPr="00C44338">
        <w:rPr>
          <w:rFonts w:ascii="Times New Roman" w:hAnsi="Times New Roman" w:cs="Times New Roman"/>
          <w:sz w:val="30"/>
          <w:szCs w:val="30"/>
        </w:rPr>
        <w:t>uất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một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5AC6">
        <w:rPr>
          <w:rFonts w:ascii="Times New Roman" w:hAnsi="Times New Roman" w:cs="Times New Roman"/>
          <w:sz w:val="30"/>
          <w:szCs w:val="30"/>
        </w:rPr>
        <w:t>loại</w:t>
      </w:r>
      <w:proofErr w:type="spellEnd"/>
      <w:r w:rsidR="00C45AC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45AC6">
        <w:rPr>
          <w:rFonts w:ascii="Times New Roman" w:hAnsi="Times New Roman" w:cs="Times New Roman"/>
          <w:sz w:val="30"/>
          <w:szCs w:val="30"/>
        </w:rPr>
        <w:t>như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chiếu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căn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cước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điện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ảnh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còn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trị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dụng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tùy</w:t>
      </w:r>
      <w:proofErr w:type="spellEnd"/>
      <w:r w:rsidR="00AC6B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6B54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>,</w:t>
      </w:r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do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</w:t>
      </w:r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B5136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="002B5136">
        <w:rPr>
          <w:rFonts w:ascii="Times New Roman" w:hAnsi="Times New Roman" w:cs="Times New Roman"/>
          <w:sz w:val="30"/>
          <w:szCs w:val="30"/>
        </w:rPr>
        <w:t>.</w:t>
      </w:r>
    </w:p>
    <w:p w14:paraId="48AE26AC" w14:textId="797D66B0" w:rsidR="00AC6B54" w:rsidRPr="00C44338" w:rsidRDefault="00AC6B54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Trong </w:t>
      </w:r>
      <w:proofErr w:type="spellStart"/>
      <w:r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hợp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nộp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hồ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sơ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theo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thức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trực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tuyến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thì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không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phải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xuất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giấy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tờ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nên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trên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nhưng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phải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cung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cấp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>
        <w:rPr>
          <w:rFonts w:ascii="Times New Roman" w:hAnsi="Times New Roman" w:cs="Times New Roman"/>
          <w:sz w:val="30"/>
          <w:szCs w:val="30"/>
        </w:rPr>
        <w:t>của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giấy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tờ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0BDA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như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loại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số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, …)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để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năng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tra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cứu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thực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sở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dữ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70BDA">
        <w:rPr>
          <w:rFonts w:ascii="Times New Roman" w:hAnsi="Times New Roman" w:cs="Times New Roman"/>
          <w:sz w:val="30"/>
          <w:szCs w:val="30"/>
        </w:rPr>
        <w:t>liệu</w:t>
      </w:r>
      <w:proofErr w:type="spellEnd"/>
      <w:r w:rsidR="00A70BDA">
        <w:rPr>
          <w:rFonts w:ascii="Times New Roman" w:hAnsi="Times New Roman" w:cs="Times New Roman"/>
          <w:sz w:val="30"/>
          <w:szCs w:val="30"/>
        </w:rPr>
        <w:t>.</w:t>
      </w:r>
    </w:p>
    <w:p w14:paraId="4F44DB9C" w14:textId="77777777" w:rsidR="00C44338" w:rsidRPr="00E15213" w:rsidRDefault="00C44338" w:rsidP="00747B5D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2.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Đăng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ký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kết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hôn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1FA9BEF3" w14:textId="2478DD3B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ĐKKH:</w:t>
      </w:r>
      <w:r w:rsidR="00CD1A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="00CD1A1F">
        <w:rPr>
          <w:rFonts w:ascii="Times New Roman" w:hAnsi="Times New Roman" w:cs="Times New Roman"/>
          <w:sz w:val="30"/>
          <w:szCs w:val="30"/>
        </w:rPr>
        <w:t xml:space="preserve"> </w:t>
      </w:r>
      <w:r w:rsidR="00CD1A1F" w:rsidRPr="00C44338">
        <w:rPr>
          <w:rFonts w:ascii="Times New Roman" w:hAnsi="Times New Roman" w:cs="Times New Roman"/>
          <w:sz w:val="30"/>
          <w:szCs w:val="30"/>
        </w:rPr>
        <w:t xml:space="preserve">(bao </w:t>
      </w:r>
      <w:proofErr w:type="spellStart"/>
      <w:r w:rsidR="00CD1A1F" w:rsidRPr="00C44338">
        <w:rPr>
          <w:rFonts w:ascii="Times New Roman" w:hAnsi="Times New Roman" w:cs="Times New Roman"/>
          <w:sz w:val="30"/>
          <w:szCs w:val="30"/>
        </w:rPr>
        <w:t>gồm</w:t>
      </w:r>
      <w:proofErr w:type="spellEnd"/>
      <w:r w:rsidR="00CD1A1F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D1A1F"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="00CD1A1F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D1A1F" w:rsidRPr="00C44338">
        <w:rPr>
          <w:rFonts w:ascii="Times New Roman" w:hAnsi="Times New Roman" w:cs="Times New Roman"/>
          <w:sz w:val="30"/>
          <w:szCs w:val="30"/>
        </w:rPr>
        <w:t>thường</w:t>
      </w:r>
      <w:proofErr w:type="spellEnd"/>
      <w:r w:rsidR="00CD1A1F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D1A1F"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="00CD1A1F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D1A1F"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="00CD1A1F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D1A1F" w:rsidRPr="00C44338">
        <w:rPr>
          <w:rFonts w:ascii="Times New Roman" w:hAnsi="Times New Roman" w:cs="Times New Roman"/>
          <w:sz w:val="30"/>
          <w:szCs w:val="30"/>
        </w:rPr>
        <w:t>tạm</w:t>
      </w:r>
      <w:proofErr w:type="spellEnd"/>
      <w:r w:rsidR="00CD1A1F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D1A1F"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="00CD1A1F" w:rsidRPr="00C44338">
        <w:rPr>
          <w:rFonts w:ascii="Times New Roman" w:hAnsi="Times New Roman" w:cs="Times New Roman"/>
          <w:sz w:val="30"/>
          <w:szCs w:val="30"/>
        </w:rPr>
        <w:t>)</w:t>
      </w:r>
      <w:r w:rsidR="00CD1A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một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nam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nữ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thực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4E0F2A7F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Hồ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gồm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những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</w:p>
    <w:p w14:paraId="36DE2926" w14:textId="28B72B93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="00CD1A1F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E0BFB"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="002E0BFB"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="002E0BFB" w:rsidRPr="00C44338"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tại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Trung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tâm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Phục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vụ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Hành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cung</w:t>
      </w:r>
      <w:proofErr w:type="spellEnd"/>
      <w:r w:rsidR="002E0BF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E0BFB">
        <w:rPr>
          <w:rFonts w:ascii="Times New Roman" w:hAnsi="Times New Roman" w:cs="Times New Roman"/>
          <w:sz w:val="30"/>
          <w:szCs w:val="30"/>
        </w:rPr>
        <w:t>cấp</w:t>
      </w:r>
      <w:proofErr w:type="spellEnd"/>
      <w:proofErr w:type="gramStart"/>
      <w:r w:rsidRPr="00C44338">
        <w:rPr>
          <w:rFonts w:ascii="Times New Roman" w:hAnsi="Times New Roman" w:cs="Times New Roman"/>
          <w:sz w:val="30"/>
          <w:szCs w:val="30"/>
        </w:rPr>
        <w:t>);</w:t>
      </w:r>
      <w:proofErr w:type="gramEnd"/>
    </w:p>
    <w:p w14:paraId="5D4EE89E" w14:textId="37BB63BE" w:rsid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1F6D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="00F11F6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1F6D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="00F11F6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1F6D">
        <w:rPr>
          <w:rFonts w:ascii="Times New Roman" w:hAnsi="Times New Roman" w:cs="Times New Roman"/>
          <w:sz w:val="30"/>
          <w:szCs w:val="30"/>
        </w:rPr>
        <w:t>tùy</w:t>
      </w:r>
      <w:proofErr w:type="spellEnd"/>
      <w:r w:rsidR="00F11F6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11F6D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="00F11F6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nam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proofErr w:type="gramStart"/>
      <w:r w:rsidRPr="00C44338">
        <w:rPr>
          <w:rFonts w:ascii="Times New Roman" w:hAnsi="Times New Roman" w:cs="Times New Roman"/>
          <w:sz w:val="30"/>
          <w:szCs w:val="30"/>
        </w:rPr>
        <w:t>nữ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7FB3CC02" w14:textId="6FFDF0AD" w:rsidR="009412F1" w:rsidRPr="00C44338" w:rsidRDefault="009412F1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Hai </w:t>
      </w:r>
      <w:proofErr w:type="spellStart"/>
      <w:r>
        <w:rPr>
          <w:rFonts w:ascii="Times New Roman" w:hAnsi="Times New Roman" w:cs="Times New Roman"/>
          <w:sz w:val="30"/>
          <w:szCs w:val="30"/>
        </w:rPr>
        <w:t>bên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nữ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không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phải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xuất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giấy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xác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nhận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trạng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hôn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nhân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cơ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quan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thẩm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tiến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hành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cứu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hoặc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xác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minh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>
        <w:rPr>
          <w:rFonts w:ascii="Times New Roman" w:hAnsi="Times New Roman" w:cs="Times New Roman"/>
          <w:sz w:val="30"/>
          <w:szCs w:val="30"/>
        </w:rPr>
        <w:t>về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trạng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hôn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nhân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của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hai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bên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nam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nữ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01C35044" w14:textId="6C2FF053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=&gt;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ĐKKH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nam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nữ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mặt</w:t>
      </w:r>
      <w:proofErr w:type="spellEnd"/>
      <w:r w:rsidR="007439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4397B">
        <w:rPr>
          <w:rFonts w:ascii="Times New Roman" w:hAnsi="Times New Roman" w:cs="Times New Roman"/>
          <w:sz w:val="30"/>
          <w:szCs w:val="30"/>
        </w:rPr>
        <w:t>tại</w:t>
      </w:r>
      <w:proofErr w:type="spellEnd"/>
      <w:r w:rsidR="007439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4397B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="007439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4397B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="007439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4397B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="007439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4397B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="0074397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4397B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="0074397B">
        <w:rPr>
          <w:rFonts w:ascii="Times New Roman" w:hAnsi="Times New Roman" w:cs="Times New Roman"/>
          <w:sz w:val="30"/>
          <w:szCs w:val="30"/>
        </w:rPr>
        <w:t>.</w:t>
      </w:r>
    </w:p>
    <w:p w14:paraId="3CEAE3FF" w14:textId="77777777" w:rsidR="00C44338" w:rsidRPr="00E15213" w:rsidRDefault="00C44338" w:rsidP="00747B5D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3.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Đăng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ký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khai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15213">
        <w:rPr>
          <w:rFonts w:ascii="Times New Roman" w:hAnsi="Times New Roman" w:cs="Times New Roman"/>
          <w:b/>
          <w:bCs/>
          <w:sz w:val="30"/>
          <w:szCs w:val="30"/>
        </w:rPr>
        <w:t>tử</w:t>
      </w:r>
      <w:proofErr w:type="spellEnd"/>
      <w:r w:rsidRPr="00E15213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1A397652" w14:textId="490F8749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ĐKKT:</w:t>
      </w:r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cuối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cùng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thực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. Trường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lastRenderedPageBreak/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cuối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cùng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thực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297CF99D" w14:textId="73C5E51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nhiệm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ĐKKT: Trong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15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chồng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con,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nhiệm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liên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nhiệm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3A80BD00" w14:textId="096BBF35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</w:t>
      </w:r>
      <w:r w:rsidR="005310C0">
        <w:rPr>
          <w:rFonts w:ascii="Times New Roman" w:hAnsi="Times New Roman" w:cs="Times New Roman"/>
          <w:sz w:val="30"/>
          <w:szCs w:val="30"/>
        </w:rPr>
        <w:t>i</w:t>
      </w:r>
      <w:r w:rsidRPr="00C44338">
        <w:rPr>
          <w:rFonts w:ascii="Times New Roman" w:hAnsi="Times New Roman" w:cs="Times New Roman"/>
          <w:sz w:val="30"/>
          <w:szCs w:val="30"/>
        </w:rPr>
        <w:t>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nhiệm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mẫu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do 02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làm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>).</w:t>
      </w:r>
    </w:p>
    <w:p w14:paraId="77DF6EFB" w14:textId="1846B8F0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xuất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tùy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tùy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310C0">
        <w:rPr>
          <w:rFonts w:ascii="Times New Roman" w:hAnsi="Times New Roman" w:cs="Times New Roman"/>
          <w:sz w:val="30"/>
          <w:szCs w:val="30"/>
        </w:rPr>
        <w:t>thân</w:t>
      </w:r>
      <w:proofErr w:type="spellEnd"/>
      <w:r w:rsidR="005310C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0D382927" w14:textId="233A6BEE" w:rsidR="00C44338" w:rsidRPr="005B1909" w:rsidRDefault="005B1909" w:rsidP="00747B5D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B1909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Đăng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ký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thay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đổi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cải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chính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bổ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 sung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hộ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tịch</w:t>
      </w:r>
      <w:proofErr w:type="spellEnd"/>
      <w:r w:rsidR="00C44338" w:rsidRPr="005B1909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3E8F8300" w14:textId="7976261A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5B19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  <w:r w:rsidR="005B19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thẩm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="005B190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Việt Nam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trú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ở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22A17BEE" w14:textId="600F8303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5036CB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Phạm vi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  <w:r w:rsidR="005036CB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Thay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chữ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đệm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cứ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="005036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sử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dụng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nhầm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lẫn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ảnh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hưởng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đến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đến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danh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đặt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đẻ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 sang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hoặc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bị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lưu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tìm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ra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nguồn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gốc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huyết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thống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mình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họ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;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  <w:r w:rsidR="005036CB" w:rsidRPr="00C44338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Thay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về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cha,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con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nuôi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281C26A4" w14:textId="190490DB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-</w:t>
      </w:r>
      <w:r w:rsidR="005036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Thủ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:</w:t>
      </w:r>
      <w:r w:rsidR="005036C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mẫu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liên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lastRenderedPageBreak/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  <w:r w:rsidR="005036CB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Trong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03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đủ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nếu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sở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phù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luật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có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liên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cùng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Chủ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cầu.Trường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liên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đến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  <w:r w:rsidR="007848E1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Trường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hạn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kéo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dài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thêm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03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việc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5B031880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Trường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thay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đổi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bằng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kèm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đến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20CFC5D0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Trường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đây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bằng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kèm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đến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Ngoại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giao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để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chuyển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đến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đại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diện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5DE471D6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Thủ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</w:p>
    <w:p w14:paraId="1FEFFE34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1.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mẫu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liên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đăng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54F7D41A" w14:textId="5F35E272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2. Ngay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đủ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theo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định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nếu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đúng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tương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trong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cùng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Chủ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Ủy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ban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trích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người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yêu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cầu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>.</w:t>
      </w:r>
    </w:p>
    <w:p w14:paraId="4290C0A9" w14:textId="77777777" w:rsidR="00C44338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 xml:space="preserve">Trường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sinh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nhận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kết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hôn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chức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-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mục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tương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ứng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đóng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dấu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nội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dung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bổ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sung.</w:t>
      </w:r>
    </w:p>
    <w:p w14:paraId="3CC7D519" w14:textId="08B521A3" w:rsidR="00E479CC" w:rsidRPr="00C44338" w:rsidRDefault="00C44338" w:rsidP="00747B5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44338">
        <w:rPr>
          <w:rFonts w:ascii="Times New Roman" w:hAnsi="Times New Roman" w:cs="Times New Roman"/>
          <w:sz w:val="30"/>
          <w:szCs w:val="30"/>
        </w:rPr>
        <w:t>Lưu ý:</w:t>
      </w:r>
      <w:r w:rsidR="007848E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Kể</w:t>
      </w:r>
      <w:proofErr w:type="spellEnd"/>
      <w:r w:rsidR="00D64D6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từ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ngày</w:t>
      </w:r>
      <w:proofErr w:type="spellEnd"/>
      <w:r w:rsidR="007848E1">
        <w:rPr>
          <w:rFonts w:ascii="Times New Roman" w:hAnsi="Times New Roman" w:cs="Times New Roman"/>
          <w:sz w:val="30"/>
          <w:szCs w:val="30"/>
        </w:rPr>
        <w:t xml:space="preserve"> </w:t>
      </w:r>
      <w:r w:rsidRPr="00C44338">
        <w:rPr>
          <w:rFonts w:ascii="Times New Roman" w:hAnsi="Times New Roman" w:cs="Times New Roman"/>
          <w:sz w:val="30"/>
          <w:szCs w:val="30"/>
        </w:rPr>
        <w:t xml:space="preserve">01.01.2016,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mọi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đều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lưu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trữ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phần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mềm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tịch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do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Bộ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Tư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pháp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trực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tiếp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trên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quản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lý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vì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vậy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mọi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nhân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cung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phải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đảm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bảo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xác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thống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lastRenderedPageBreak/>
        <w:t>nhất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với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mọi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giấy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tờ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đã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được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cơ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quan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nhà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nước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cấp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tránh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trường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hợp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khai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sai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lệch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44338">
        <w:rPr>
          <w:rFonts w:ascii="Times New Roman" w:hAnsi="Times New Roman" w:cs="Times New Roman"/>
          <w:sz w:val="30"/>
          <w:szCs w:val="30"/>
        </w:rPr>
        <w:t>thông</w:t>
      </w:r>
      <w:proofErr w:type="spellEnd"/>
      <w:r w:rsidRPr="00C44338">
        <w:rPr>
          <w:rFonts w:ascii="Times New Roman" w:hAnsi="Times New Roman" w:cs="Times New Roman"/>
          <w:sz w:val="30"/>
          <w:szCs w:val="30"/>
        </w:rPr>
        <w:t xml:space="preserve"> tin. </w:t>
      </w:r>
    </w:p>
    <w:sectPr w:rsidR="00E479CC" w:rsidRPr="00C44338" w:rsidSect="00DA2F9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38"/>
    <w:rsid w:val="000913DA"/>
    <w:rsid w:val="001408EA"/>
    <w:rsid w:val="002B5136"/>
    <w:rsid w:val="002E0BFB"/>
    <w:rsid w:val="003D1DCA"/>
    <w:rsid w:val="005036CB"/>
    <w:rsid w:val="005310C0"/>
    <w:rsid w:val="00571A7D"/>
    <w:rsid w:val="005B1909"/>
    <w:rsid w:val="00676D4B"/>
    <w:rsid w:val="00686FBD"/>
    <w:rsid w:val="0074397B"/>
    <w:rsid w:val="00747B5D"/>
    <w:rsid w:val="007848E1"/>
    <w:rsid w:val="008779B0"/>
    <w:rsid w:val="009412F1"/>
    <w:rsid w:val="00A70BDA"/>
    <w:rsid w:val="00AC6B54"/>
    <w:rsid w:val="00B62822"/>
    <w:rsid w:val="00B64063"/>
    <w:rsid w:val="00C44338"/>
    <w:rsid w:val="00C45AC6"/>
    <w:rsid w:val="00CD1A1F"/>
    <w:rsid w:val="00D64D6E"/>
    <w:rsid w:val="00DA2F95"/>
    <w:rsid w:val="00E15213"/>
    <w:rsid w:val="00E479CC"/>
    <w:rsid w:val="00E74784"/>
    <w:rsid w:val="00EF2A7F"/>
    <w:rsid w:val="00F11F6D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39E9"/>
  <w15:chartTrackingRefBased/>
  <w15:docId w15:val="{C2144E56-D991-4449-A24E-69D258D7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ANH VŨ</dc:creator>
  <cp:keywords/>
  <dc:description/>
  <cp:lastModifiedBy>Welcome</cp:lastModifiedBy>
  <cp:revision>25</cp:revision>
  <cp:lastPrinted>2025-11-07T07:15:00Z</cp:lastPrinted>
  <dcterms:created xsi:type="dcterms:W3CDTF">2025-11-07T06:45:00Z</dcterms:created>
  <dcterms:modified xsi:type="dcterms:W3CDTF">2026-03-31T10:08:00Z</dcterms:modified>
</cp:coreProperties>
</file>